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B12" w:rsidRPr="00CD0CA6" w:rsidRDefault="00A13B12" w:rsidP="00A13B12">
      <w:pPr>
        <w:jc w:val="center"/>
        <w:rPr>
          <w:sz w:val="32"/>
          <w:szCs w:val="32"/>
        </w:rPr>
      </w:pPr>
      <w:r w:rsidRPr="00CD0CA6">
        <w:rPr>
          <w:sz w:val="32"/>
          <w:szCs w:val="32"/>
        </w:rPr>
        <w:t>Útmutató a</w:t>
      </w:r>
      <w:r w:rsidR="00F611E5">
        <w:rPr>
          <w:sz w:val="32"/>
          <w:szCs w:val="32"/>
        </w:rPr>
        <w:t>z együttműködés</w:t>
      </w:r>
      <w:r w:rsidRPr="00CD0CA6">
        <w:rPr>
          <w:sz w:val="32"/>
          <w:szCs w:val="32"/>
        </w:rPr>
        <w:t xml:space="preserve"> téma tanulmányozásához</w:t>
      </w: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A13B12" w:rsidRPr="00CD0CA6" w:rsidRDefault="00A13B12" w:rsidP="00A13B12">
      <w:pPr>
        <w:pStyle w:val="Listaszerbekezds"/>
        <w:rPr>
          <w:sz w:val="24"/>
          <w:szCs w:val="24"/>
        </w:rPr>
      </w:pPr>
    </w:p>
    <w:p w:rsidR="00A13B12" w:rsidRPr="00F91C5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 xml:space="preserve">Olvassa el a </w:t>
      </w:r>
      <w:proofErr w:type="spellStart"/>
      <w:r w:rsidRPr="00ED05C6">
        <w:rPr>
          <w:sz w:val="24"/>
          <w:szCs w:val="24"/>
        </w:rPr>
        <w:t>tanköny</w:t>
      </w:r>
      <w:proofErr w:type="spellEnd"/>
      <w:r w:rsidRPr="00ED05C6">
        <w:rPr>
          <w:sz w:val="24"/>
          <w:szCs w:val="24"/>
        </w:rPr>
        <w:t xml:space="preserve"> </w:t>
      </w:r>
      <w:r>
        <w:rPr>
          <w:sz w:val="24"/>
          <w:szCs w:val="24"/>
        </w:rPr>
        <w:t>Segítségnyújtás és együttműködés fejezetét, és koncentráljon a</w:t>
      </w:r>
      <w:r w:rsidR="00F611E5">
        <w:rPr>
          <w:sz w:val="24"/>
          <w:szCs w:val="24"/>
        </w:rPr>
        <w:t>z együttműködéssel</w:t>
      </w:r>
      <w:r>
        <w:rPr>
          <w:sz w:val="24"/>
          <w:szCs w:val="24"/>
        </w:rPr>
        <w:t xml:space="preserve"> kapcsolatos tartalmakra!</w:t>
      </w:r>
    </w:p>
    <w:p w:rsidR="00A13B12" w:rsidRDefault="00A13B12" w:rsidP="00A13B12">
      <w:pPr>
        <w:pStyle w:val="Listaszerbekezds"/>
        <w:rPr>
          <w:sz w:val="24"/>
          <w:szCs w:val="24"/>
        </w:rPr>
      </w:pP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>Oldja meg a teszteket és nézze meg a megoldásokat!</w:t>
      </w:r>
    </w:p>
    <w:p w:rsidR="00A13B12" w:rsidRPr="00ED05C6" w:rsidRDefault="00A13B12" w:rsidP="00A13B12">
      <w:pPr>
        <w:pStyle w:val="Listaszerbekezds"/>
        <w:rPr>
          <w:sz w:val="24"/>
          <w:szCs w:val="24"/>
        </w:rPr>
      </w:pPr>
    </w:p>
    <w:p w:rsidR="00A13B12" w:rsidRDefault="00A13B12" w:rsidP="00A13B12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</w:t>
      </w:r>
      <w:r>
        <w:rPr>
          <w:sz w:val="24"/>
          <w:szCs w:val="24"/>
        </w:rPr>
        <w:t>!</w:t>
      </w:r>
    </w:p>
    <w:p w:rsidR="008D73E9" w:rsidRDefault="008D73E9" w:rsidP="00DE086C">
      <w:pPr>
        <w:ind w:left="360"/>
        <w:rPr>
          <w:sz w:val="24"/>
          <w:szCs w:val="24"/>
        </w:rPr>
      </w:pPr>
    </w:p>
    <w:p w:rsidR="008D73E9" w:rsidRPr="008D73E9" w:rsidRDefault="008D73E9" w:rsidP="008D73E9">
      <w:pPr>
        <w:pStyle w:val="Listaszerbekezds"/>
        <w:numPr>
          <w:ilvl w:val="0"/>
          <w:numId w:val="4"/>
        </w:numPr>
        <w:rPr>
          <w:sz w:val="24"/>
          <w:szCs w:val="24"/>
        </w:rPr>
      </w:pPr>
      <w:r w:rsidRPr="008D73E9">
        <w:rPr>
          <w:sz w:val="24"/>
          <w:szCs w:val="24"/>
        </w:rPr>
        <w:t>Milyen tényezők befolyásolják az együttműködést a társas dilemmákban?</w:t>
      </w:r>
    </w:p>
    <w:p w:rsidR="00A13B12" w:rsidRPr="008D73E9" w:rsidRDefault="000F2618" w:rsidP="008D73E9">
      <w:pPr>
        <w:pStyle w:val="Listaszerbekezds"/>
        <w:numPr>
          <w:ilvl w:val="0"/>
          <w:numId w:val="4"/>
        </w:numPr>
        <w:rPr>
          <w:sz w:val="24"/>
          <w:szCs w:val="24"/>
        </w:rPr>
      </w:pPr>
      <w:r w:rsidRPr="008D73E9">
        <w:rPr>
          <w:sz w:val="24"/>
          <w:szCs w:val="24"/>
        </w:rPr>
        <w:t xml:space="preserve">Ismerkedjem meg a „Közlegelők” példázatával! Miért </w:t>
      </w:r>
      <w:proofErr w:type="spellStart"/>
      <w:r w:rsidRPr="008D73E9">
        <w:rPr>
          <w:sz w:val="24"/>
          <w:szCs w:val="24"/>
        </w:rPr>
        <w:t>modhatjuk</w:t>
      </w:r>
      <w:proofErr w:type="spellEnd"/>
      <w:r w:rsidRPr="008D73E9">
        <w:rPr>
          <w:sz w:val="24"/>
          <w:szCs w:val="24"/>
        </w:rPr>
        <w:t xml:space="preserve">, hogy minden egyes egyéni döntési pillanatban nagy a nyomás a nem együttműködésre? Mit jelent az, hogy ha látnánk a jövőt, el sem </w:t>
      </w:r>
      <w:proofErr w:type="spellStart"/>
      <w:r w:rsidRPr="008D73E9">
        <w:rPr>
          <w:sz w:val="24"/>
          <w:szCs w:val="24"/>
        </w:rPr>
        <w:t>kezdenénk</w:t>
      </w:r>
      <w:proofErr w:type="spellEnd"/>
      <w:r w:rsidRPr="008D73E9">
        <w:rPr>
          <w:sz w:val="24"/>
          <w:szCs w:val="24"/>
        </w:rPr>
        <w:t xml:space="preserve"> nem együttműködni, mert hamar eljön a pont, amihez képest a szabálykövető kiindulóállapot nemcsak közösségileg, de egyénileg is kedvezőbb, mint az az állapot, amit szabálysértéssel lehet elérni?</w:t>
      </w:r>
    </w:p>
    <w:p w:rsidR="000F2618" w:rsidRDefault="008D73E9" w:rsidP="008D73E9">
      <w:pPr>
        <w:ind w:left="1080"/>
        <w:rPr>
          <w:sz w:val="24"/>
          <w:szCs w:val="24"/>
        </w:rPr>
      </w:pPr>
      <w:r>
        <w:rPr>
          <w:sz w:val="24"/>
          <w:szCs w:val="24"/>
        </w:rPr>
        <w:t>ajánlott irodalom:</w:t>
      </w:r>
    </w:p>
    <w:p w:rsidR="008D73E9" w:rsidRDefault="008D73E9" w:rsidP="008D73E9">
      <w:pPr>
        <w:ind w:left="1080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Hankiss, E. (1979).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Társadalmi csapdák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Magvető.</w:t>
      </w:r>
    </w:p>
    <w:p w:rsidR="008D73E9" w:rsidRDefault="008D73E9" w:rsidP="008D73E9">
      <w:pPr>
        <w:ind w:left="1080"/>
        <w:rPr>
          <w:sz w:val="24"/>
          <w:szCs w:val="24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 könyvből fontos részleteket találhat a következő internetes címen, ami alapján benyomást formálhat:</w:t>
      </w:r>
    </w:p>
    <w:p w:rsidR="000F2618" w:rsidRDefault="000F2618" w:rsidP="008D73E9">
      <w:pPr>
        <w:ind w:left="1080"/>
        <w:rPr>
          <w:sz w:val="24"/>
          <w:szCs w:val="24"/>
        </w:rPr>
      </w:pPr>
      <w:hyperlink r:id="rId5" w:history="1">
        <w:r>
          <w:rPr>
            <w:rStyle w:val="Hiperhivatkozs"/>
          </w:rPr>
          <w:t>https://docplayer.hu/16699646-Hankiss-elemer-tarsadalmi-csapdak-reszletek.html</w:t>
        </w:r>
      </w:hyperlink>
    </w:p>
    <w:p w:rsidR="000F2618" w:rsidRDefault="000F2618" w:rsidP="00DE086C">
      <w:pPr>
        <w:ind w:left="360"/>
        <w:rPr>
          <w:sz w:val="24"/>
          <w:szCs w:val="24"/>
        </w:rPr>
      </w:pPr>
    </w:p>
    <w:p w:rsidR="00DE086C" w:rsidRPr="008D73E9" w:rsidRDefault="00DE086C" w:rsidP="008D73E9">
      <w:pPr>
        <w:pStyle w:val="Listaszerbekezds"/>
        <w:numPr>
          <w:ilvl w:val="0"/>
          <w:numId w:val="4"/>
        </w:numPr>
        <w:rPr>
          <w:sz w:val="24"/>
          <w:szCs w:val="24"/>
        </w:rPr>
      </w:pPr>
      <w:r w:rsidRPr="008D73E9">
        <w:rPr>
          <w:sz w:val="24"/>
          <w:szCs w:val="24"/>
        </w:rPr>
        <w:t xml:space="preserve">Kísérletben hogyan lehet modellezni társas dilemmát? A csatolt </w:t>
      </w:r>
      <w:proofErr w:type="gramStart"/>
      <w:r w:rsidRPr="008D73E9">
        <w:rPr>
          <w:sz w:val="24"/>
          <w:szCs w:val="24"/>
        </w:rPr>
        <w:t>szakirodalomba</w:t>
      </w:r>
      <w:proofErr w:type="gramEnd"/>
      <w:r w:rsidRPr="008D73E9">
        <w:rPr>
          <w:sz w:val="24"/>
          <w:szCs w:val="24"/>
        </w:rPr>
        <w:t xml:space="preserve"> ha beletekintenek, abban a „</w:t>
      </w:r>
      <w:proofErr w:type="spellStart"/>
      <w:r w:rsidRPr="008D73E9">
        <w:rPr>
          <w:sz w:val="24"/>
          <w:szCs w:val="24"/>
        </w:rPr>
        <w:t>take</w:t>
      </w:r>
      <w:proofErr w:type="spellEnd"/>
      <w:r w:rsidRPr="008D73E9">
        <w:rPr>
          <w:sz w:val="24"/>
          <w:szCs w:val="24"/>
        </w:rPr>
        <w:t xml:space="preserve"> </w:t>
      </w:r>
      <w:proofErr w:type="spellStart"/>
      <w:r w:rsidRPr="008D73E9">
        <w:rPr>
          <w:sz w:val="24"/>
          <w:szCs w:val="24"/>
        </w:rPr>
        <w:t>some</w:t>
      </w:r>
      <w:proofErr w:type="spellEnd"/>
      <w:r w:rsidRPr="008D73E9">
        <w:rPr>
          <w:sz w:val="24"/>
          <w:szCs w:val="24"/>
        </w:rPr>
        <w:t>” (megújuló erőforrások) és a „</w:t>
      </w:r>
      <w:proofErr w:type="spellStart"/>
      <w:r w:rsidRPr="008D73E9">
        <w:rPr>
          <w:sz w:val="24"/>
          <w:szCs w:val="24"/>
        </w:rPr>
        <w:t>give</w:t>
      </w:r>
      <w:proofErr w:type="spellEnd"/>
      <w:r w:rsidRPr="008D73E9">
        <w:rPr>
          <w:sz w:val="24"/>
          <w:szCs w:val="24"/>
        </w:rPr>
        <w:t xml:space="preserve"> </w:t>
      </w:r>
      <w:proofErr w:type="spellStart"/>
      <w:r w:rsidRPr="008D73E9">
        <w:rPr>
          <w:sz w:val="24"/>
          <w:szCs w:val="24"/>
        </w:rPr>
        <w:t>some</w:t>
      </w:r>
      <w:proofErr w:type="spellEnd"/>
      <w:r w:rsidRPr="008D73E9">
        <w:rPr>
          <w:sz w:val="24"/>
          <w:szCs w:val="24"/>
        </w:rPr>
        <w:t>” (közjó) típusú problémák precízen és nem hosszan be vannak mutatva. Ez a tanulmány egyébként egy rendkívül sokat idézett összefoglaló 1980-ból, a társas dilemma kutatások virágkorából, más pontokon is érdemes beleolvasni!</w:t>
      </w:r>
    </w:p>
    <w:p w:rsidR="008358CD" w:rsidRPr="008D73E9" w:rsidRDefault="00DE086C" w:rsidP="008D73E9">
      <w:pPr>
        <w:pStyle w:val="Listaszerbekezds"/>
        <w:numPr>
          <w:ilvl w:val="1"/>
          <w:numId w:val="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  <w:proofErr w:type="spellStart"/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>Dawes</w:t>
      </w:r>
      <w:proofErr w:type="spellEnd"/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R. M. (1980). </w:t>
      </w:r>
      <w:proofErr w:type="spellStart"/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>Social</w:t>
      </w:r>
      <w:proofErr w:type="spellEnd"/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dilemmas. </w:t>
      </w:r>
      <w:proofErr w:type="spellStart"/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Annual</w:t>
      </w:r>
      <w:proofErr w:type="spellEnd"/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review</w:t>
      </w:r>
      <w:proofErr w:type="spellEnd"/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8D73E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31</w:t>
      </w:r>
      <w:r w:rsidRPr="008D73E9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169-193.</w:t>
      </w:r>
    </w:p>
    <w:p w:rsidR="00A13B12" w:rsidRDefault="00A13B12" w:rsidP="00A13B12">
      <w:pPr>
        <w:rPr>
          <w:sz w:val="24"/>
          <w:szCs w:val="24"/>
        </w:rPr>
      </w:pPr>
    </w:p>
    <w:p w:rsidR="00A13B12" w:rsidRPr="00D3265E" w:rsidRDefault="00A13B12" w:rsidP="00A13B12">
      <w:pPr>
        <w:rPr>
          <w:sz w:val="24"/>
          <w:szCs w:val="24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A13B12" w:rsidRDefault="00A13B12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8358CD" w:rsidRDefault="008358CD"/>
    <w:sectPr w:rsidR="0083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67EB6"/>
    <w:multiLevelType w:val="hybridMultilevel"/>
    <w:tmpl w:val="DB446B6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F684D"/>
    <w:multiLevelType w:val="hybridMultilevel"/>
    <w:tmpl w:val="1ABE50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73615"/>
    <w:multiLevelType w:val="hybridMultilevel"/>
    <w:tmpl w:val="9E0CCDA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12"/>
    <w:rsid w:val="000F2618"/>
    <w:rsid w:val="00485975"/>
    <w:rsid w:val="008358CD"/>
    <w:rsid w:val="008D73E9"/>
    <w:rsid w:val="00A13B12"/>
    <w:rsid w:val="00DE086C"/>
    <w:rsid w:val="00F6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9E62"/>
  <w15:chartTrackingRefBased/>
  <w15:docId w15:val="{6250A46F-C232-4A16-85DA-48B1E766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B12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0F2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player.hu/16699646-Hankiss-elemer-tarsadalmi-csapdak-reszlete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2020-05-06T12:11:00Z</dcterms:created>
  <dcterms:modified xsi:type="dcterms:W3CDTF">2020-05-06T13:01:00Z</dcterms:modified>
</cp:coreProperties>
</file>